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A95" w:rsidRPr="00257D4D" w:rsidRDefault="00F76A95" w:rsidP="00F76A95">
      <w:pPr>
        <w:pStyle w:val="MemoHeader"/>
        <w:pBdr>
          <w:bottom w:val="single" w:sz="4" w:space="1" w:color="auto"/>
        </w:pBdr>
        <w:jc w:val="center"/>
        <w:outlineLvl w:val="0"/>
        <w:rPr>
          <w:rFonts w:ascii="Times New Roman" w:hAnsi="Times New Roman"/>
          <w:szCs w:val="32"/>
        </w:rPr>
      </w:pPr>
      <w:bookmarkStart w:id="0" w:name="_GoBack"/>
      <w:bookmarkEnd w:id="0"/>
      <w:r w:rsidRPr="00257D4D">
        <w:rPr>
          <w:rFonts w:ascii="Times New Roman" w:hAnsi="Times New Roman"/>
          <w:szCs w:val="32"/>
        </w:rPr>
        <w:t>PUC Interoffice Memorandum</w:t>
      </w:r>
    </w:p>
    <w:p w:rsidR="00F76A95" w:rsidRPr="00257D4D" w:rsidRDefault="00F76A95" w:rsidP="00F76A95">
      <w:pPr>
        <w:pStyle w:val="NoSpacing"/>
        <w:tabs>
          <w:tab w:val="left" w:pos="1440"/>
        </w:tabs>
        <w:rPr>
          <w:rFonts w:ascii="Times New Roman" w:hAnsi="Times New Roman" w:cs="Times New Roman"/>
          <w:sz w:val="24"/>
          <w:szCs w:val="24"/>
        </w:rPr>
      </w:pPr>
      <w:r w:rsidRPr="00257D4D">
        <w:rPr>
          <w:rFonts w:ascii="Times New Roman" w:hAnsi="Times New Roman" w:cs="Times New Roman"/>
          <w:b/>
          <w:sz w:val="24"/>
          <w:szCs w:val="24"/>
        </w:rPr>
        <w:t>TO:</w:t>
      </w:r>
      <w:r w:rsidRPr="00257D4D">
        <w:rPr>
          <w:rFonts w:ascii="Times New Roman" w:hAnsi="Times New Roman" w:cs="Times New Roman"/>
          <w:sz w:val="24"/>
          <w:szCs w:val="24"/>
        </w:rPr>
        <w:tab/>
      </w:r>
      <w:r w:rsidR="009830CE">
        <w:rPr>
          <w:rFonts w:ascii="Times New Roman" w:hAnsi="Times New Roman" w:cs="Times New Roman"/>
          <w:sz w:val="24"/>
          <w:szCs w:val="24"/>
        </w:rPr>
        <w:t>Alexander Petak</w:t>
      </w:r>
      <w:r w:rsidRPr="00257D4D">
        <w:rPr>
          <w:rFonts w:ascii="Times New Roman" w:hAnsi="Times New Roman" w:cs="Times New Roman"/>
          <w:sz w:val="24"/>
          <w:szCs w:val="24"/>
        </w:rPr>
        <w:t>, Attorney</w:t>
      </w:r>
    </w:p>
    <w:p w:rsidR="00F76A95" w:rsidRPr="00257D4D" w:rsidRDefault="00F76A95" w:rsidP="00F76A95">
      <w:pPr>
        <w:pStyle w:val="NoSpacing"/>
        <w:ind w:left="1440"/>
        <w:rPr>
          <w:rFonts w:ascii="Times New Roman" w:hAnsi="Times New Roman" w:cs="Times New Roman"/>
          <w:sz w:val="24"/>
          <w:szCs w:val="24"/>
        </w:rPr>
      </w:pPr>
      <w:r w:rsidRPr="00257D4D">
        <w:rPr>
          <w:rFonts w:ascii="Times New Roman" w:hAnsi="Times New Roman" w:cs="Times New Roman"/>
          <w:sz w:val="24"/>
          <w:szCs w:val="24"/>
        </w:rPr>
        <w:t>Legal Division</w:t>
      </w:r>
    </w:p>
    <w:p w:rsidR="00F76A95" w:rsidRPr="00257D4D" w:rsidRDefault="00F76A95" w:rsidP="00F76A95">
      <w:pPr>
        <w:pStyle w:val="NoSpacing"/>
        <w:rPr>
          <w:rFonts w:ascii="Times New Roman" w:hAnsi="Times New Roman" w:cs="Times New Roman"/>
          <w:sz w:val="24"/>
          <w:szCs w:val="24"/>
        </w:rPr>
      </w:pPr>
    </w:p>
    <w:p w:rsidR="00F76A95" w:rsidRPr="00257D4D" w:rsidRDefault="00F76A95" w:rsidP="00F76A95">
      <w:pPr>
        <w:tabs>
          <w:tab w:val="left" w:pos="1440"/>
        </w:tabs>
        <w:spacing w:after="0" w:line="240" w:lineRule="auto"/>
        <w:jc w:val="both"/>
        <w:rPr>
          <w:rFonts w:ascii="Times New Roman" w:hAnsi="Times New Roman" w:cs="Times New Roman"/>
          <w:sz w:val="24"/>
          <w:szCs w:val="24"/>
        </w:rPr>
      </w:pPr>
      <w:r w:rsidRPr="00257D4D">
        <w:rPr>
          <w:rFonts w:ascii="Times New Roman" w:hAnsi="Times New Roman" w:cs="Times New Roman"/>
          <w:b/>
          <w:sz w:val="24"/>
          <w:szCs w:val="24"/>
        </w:rPr>
        <w:t>THRU:</w:t>
      </w:r>
      <w:r w:rsidRPr="00257D4D">
        <w:rPr>
          <w:rFonts w:ascii="Times New Roman" w:hAnsi="Times New Roman" w:cs="Times New Roman"/>
          <w:sz w:val="24"/>
          <w:szCs w:val="24"/>
        </w:rPr>
        <w:tab/>
        <w:t>Lisa Fuentes, Manager</w:t>
      </w:r>
    </w:p>
    <w:p w:rsidR="00F76A95" w:rsidRPr="00257D4D" w:rsidRDefault="00F76A95" w:rsidP="00F76A95">
      <w:pPr>
        <w:spacing w:after="0" w:line="240" w:lineRule="auto"/>
        <w:ind w:left="720" w:firstLine="720"/>
        <w:jc w:val="both"/>
        <w:rPr>
          <w:rFonts w:ascii="Times New Roman" w:hAnsi="Times New Roman" w:cs="Times New Roman"/>
          <w:sz w:val="24"/>
          <w:szCs w:val="24"/>
        </w:rPr>
      </w:pPr>
      <w:r w:rsidRPr="00257D4D">
        <w:rPr>
          <w:rFonts w:ascii="Times New Roman" w:hAnsi="Times New Roman" w:cs="Times New Roman"/>
          <w:sz w:val="24"/>
          <w:szCs w:val="24"/>
        </w:rPr>
        <w:t>Water Utility Regulation Division</w:t>
      </w:r>
    </w:p>
    <w:p w:rsidR="00F76A95" w:rsidRPr="00257D4D" w:rsidRDefault="00F76A95" w:rsidP="00F76A95">
      <w:pPr>
        <w:spacing w:after="0" w:line="240" w:lineRule="auto"/>
        <w:jc w:val="both"/>
        <w:rPr>
          <w:rFonts w:ascii="Times New Roman" w:hAnsi="Times New Roman" w:cs="Times New Roman"/>
          <w:sz w:val="24"/>
          <w:szCs w:val="24"/>
        </w:rPr>
      </w:pPr>
    </w:p>
    <w:p w:rsidR="005E5217" w:rsidRPr="005E5217" w:rsidRDefault="00F76A95" w:rsidP="005E5217">
      <w:pPr>
        <w:spacing w:after="0" w:line="240" w:lineRule="auto"/>
        <w:ind w:left="1440" w:hanging="1440"/>
        <w:jc w:val="both"/>
        <w:rPr>
          <w:rFonts w:ascii="Times New Roman" w:hAnsi="Times New Roman" w:cs="Times New Roman"/>
          <w:sz w:val="24"/>
          <w:szCs w:val="24"/>
        </w:rPr>
      </w:pPr>
      <w:r w:rsidRPr="00257D4D">
        <w:rPr>
          <w:rFonts w:ascii="Times New Roman" w:hAnsi="Times New Roman" w:cs="Times New Roman"/>
          <w:b/>
          <w:sz w:val="24"/>
          <w:szCs w:val="24"/>
        </w:rPr>
        <w:t>FROM:</w:t>
      </w:r>
      <w:r w:rsidRPr="00257D4D">
        <w:rPr>
          <w:rFonts w:ascii="Times New Roman" w:hAnsi="Times New Roman" w:cs="Times New Roman"/>
          <w:sz w:val="24"/>
          <w:szCs w:val="24"/>
        </w:rPr>
        <w:tab/>
      </w:r>
      <w:r w:rsidR="005E5217" w:rsidRPr="005E5217">
        <w:rPr>
          <w:rFonts w:ascii="Times New Roman" w:hAnsi="Times New Roman" w:cs="Times New Roman"/>
          <w:sz w:val="24"/>
          <w:szCs w:val="24"/>
        </w:rPr>
        <w:t>Debbie Reyes, Program Specialist</w:t>
      </w:r>
    </w:p>
    <w:p w:rsidR="005E5217" w:rsidRPr="005E5217" w:rsidRDefault="005E5217" w:rsidP="005E5217">
      <w:pPr>
        <w:spacing w:after="0" w:line="240" w:lineRule="auto"/>
        <w:ind w:left="1440"/>
        <w:jc w:val="both"/>
        <w:rPr>
          <w:rFonts w:ascii="Times New Roman" w:hAnsi="Times New Roman" w:cs="Times New Roman"/>
          <w:sz w:val="24"/>
          <w:szCs w:val="24"/>
        </w:rPr>
      </w:pPr>
      <w:r w:rsidRPr="005E5217">
        <w:rPr>
          <w:rFonts w:ascii="Times New Roman" w:hAnsi="Times New Roman" w:cs="Times New Roman"/>
          <w:sz w:val="24"/>
          <w:szCs w:val="24"/>
        </w:rPr>
        <w:t>Water Utilities Division</w:t>
      </w:r>
    </w:p>
    <w:p w:rsidR="00F76A95" w:rsidRPr="00257D4D" w:rsidRDefault="00F76A95" w:rsidP="005E5217">
      <w:pPr>
        <w:spacing w:after="0"/>
        <w:rPr>
          <w:rFonts w:ascii="Times New Roman" w:eastAsia="Times New Roman" w:hAnsi="Times New Roman" w:cs="Times New Roman"/>
          <w:sz w:val="24"/>
          <w:szCs w:val="24"/>
        </w:rPr>
      </w:pPr>
    </w:p>
    <w:p w:rsidR="005E5217" w:rsidRPr="005E5217" w:rsidRDefault="00F76A95" w:rsidP="00F76A95">
      <w:pPr>
        <w:tabs>
          <w:tab w:val="left" w:pos="1440"/>
          <w:tab w:val="right" w:pos="9360"/>
        </w:tabs>
        <w:spacing w:after="0" w:line="240" w:lineRule="auto"/>
        <w:rPr>
          <w:rFonts w:ascii="Times New Roman" w:eastAsia="Times New Roman" w:hAnsi="Times New Roman" w:cs="Times New Roman"/>
          <w:color w:val="000000" w:themeColor="text1"/>
          <w:sz w:val="24"/>
          <w:szCs w:val="24"/>
        </w:rPr>
      </w:pPr>
      <w:r w:rsidRPr="00777BA4">
        <w:rPr>
          <w:rFonts w:ascii="Times New Roman" w:eastAsia="Times New Roman" w:hAnsi="Times New Roman" w:cs="Times New Roman"/>
          <w:b/>
          <w:color w:val="000000" w:themeColor="text1"/>
          <w:sz w:val="24"/>
          <w:szCs w:val="24"/>
        </w:rPr>
        <w:t>DATE:</w:t>
      </w:r>
      <w:r w:rsidRPr="00777BA4">
        <w:rPr>
          <w:rFonts w:ascii="Times New Roman" w:eastAsia="Times New Roman" w:hAnsi="Times New Roman" w:cs="Times New Roman"/>
          <w:color w:val="000000" w:themeColor="text1"/>
          <w:sz w:val="24"/>
          <w:szCs w:val="24"/>
        </w:rPr>
        <w:tab/>
      </w:r>
      <w:r w:rsidR="005E5217">
        <w:rPr>
          <w:rFonts w:ascii="Times New Roman" w:eastAsia="Times New Roman" w:hAnsi="Times New Roman" w:cs="Times New Roman"/>
          <w:color w:val="000000" w:themeColor="text1"/>
          <w:sz w:val="24"/>
          <w:szCs w:val="24"/>
        </w:rPr>
        <w:t>Ju</w:t>
      </w:r>
      <w:r w:rsidR="00EC0E74">
        <w:rPr>
          <w:rFonts w:ascii="Times New Roman" w:eastAsia="Times New Roman" w:hAnsi="Times New Roman" w:cs="Times New Roman"/>
          <w:color w:val="000000" w:themeColor="text1"/>
          <w:sz w:val="24"/>
          <w:szCs w:val="24"/>
        </w:rPr>
        <w:t>ly</w:t>
      </w:r>
      <w:r w:rsidR="005E5217">
        <w:rPr>
          <w:rFonts w:ascii="Times New Roman" w:eastAsia="Times New Roman" w:hAnsi="Times New Roman" w:cs="Times New Roman"/>
          <w:color w:val="000000" w:themeColor="text1"/>
          <w:sz w:val="24"/>
          <w:szCs w:val="24"/>
        </w:rPr>
        <w:t xml:space="preserve"> </w:t>
      </w:r>
      <w:r w:rsidR="00EC0E74">
        <w:rPr>
          <w:rFonts w:ascii="Times New Roman" w:eastAsia="Times New Roman" w:hAnsi="Times New Roman" w:cs="Times New Roman"/>
          <w:color w:val="000000" w:themeColor="text1"/>
          <w:sz w:val="24"/>
          <w:szCs w:val="24"/>
        </w:rPr>
        <w:t>1</w:t>
      </w:r>
      <w:r w:rsidR="005E5217">
        <w:rPr>
          <w:rFonts w:ascii="Times New Roman" w:eastAsia="Times New Roman" w:hAnsi="Times New Roman" w:cs="Times New Roman"/>
          <w:color w:val="000000" w:themeColor="text1"/>
          <w:sz w:val="24"/>
          <w:szCs w:val="24"/>
        </w:rPr>
        <w:t>, 2019</w:t>
      </w:r>
    </w:p>
    <w:p w:rsidR="00F76A95" w:rsidRPr="00257D4D" w:rsidRDefault="00F76A95" w:rsidP="00F76A95">
      <w:pPr>
        <w:tabs>
          <w:tab w:val="left" w:pos="1440"/>
          <w:tab w:val="right" w:pos="9360"/>
        </w:tabs>
        <w:spacing w:after="0" w:line="240" w:lineRule="auto"/>
        <w:jc w:val="both"/>
        <w:rPr>
          <w:rFonts w:ascii="Times New Roman" w:hAnsi="Times New Roman" w:cs="Times New Roman"/>
          <w:sz w:val="24"/>
          <w:szCs w:val="24"/>
        </w:rPr>
      </w:pPr>
    </w:p>
    <w:p w:rsidR="00F76A95" w:rsidRPr="00DB6F65" w:rsidRDefault="00F76A95" w:rsidP="00F76A95">
      <w:pPr>
        <w:tabs>
          <w:tab w:val="left" w:pos="1440"/>
          <w:tab w:val="right" w:pos="9360"/>
        </w:tabs>
        <w:spacing w:after="0" w:line="240" w:lineRule="auto"/>
        <w:ind w:left="1440" w:hanging="1440"/>
        <w:jc w:val="both"/>
        <w:rPr>
          <w:rFonts w:ascii="Times New Roman" w:hAnsi="Times New Roman" w:cs="Times New Roman"/>
          <w:i/>
          <w:sz w:val="24"/>
          <w:szCs w:val="24"/>
        </w:rPr>
      </w:pPr>
      <w:r w:rsidRPr="00257D4D">
        <w:rPr>
          <w:rFonts w:ascii="Times New Roman" w:hAnsi="Times New Roman" w:cs="Times New Roman"/>
          <w:b/>
          <w:sz w:val="24"/>
          <w:szCs w:val="24"/>
        </w:rPr>
        <w:t>SUBJECT:</w:t>
      </w:r>
      <w:r w:rsidRPr="00257D4D">
        <w:rPr>
          <w:rFonts w:ascii="Times New Roman" w:hAnsi="Times New Roman" w:cs="Times New Roman"/>
          <w:sz w:val="24"/>
          <w:szCs w:val="24"/>
        </w:rPr>
        <w:tab/>
      </w:r>
      <w:r w:rsidRPr="00257D4D">
        <w:rPr>
          <w:rFonts w:ascii="Times New Roman" w:hAnsi="Times New Roman" w:cs="Times New Roman"/>
          <w:b/>
          <w:sz w:val="24"/>
          <w:szCs w:val="24"/>
        </w:rPr>
        <w:fldChar w:fldCharType="begin"/>
      </w:r>
      <w:r w:rsidRPr="00257D4D">
        <w:rPr>
          <w:rFonts w:ascii="Times New Roman" w:hAnsi="Times New Roman" w:cs="Times New Roman"/>
          <w:b/>
          <w:sz w:val="24"/>
          <w:szCs w:val="24"/>
        </w:rPr>
        <w:instrText xml:space="preserve"> SEQ CHAPTER \h \r 1</w:instrText>
      </w:r>
      <w:r w:rsidRPr="00257D4D">
        <w:rPr>
          <w:rFonts w:ascii="Times New Roman" w:hAnsi="Times New Roman" w:cs="Times New Roman"/>
          <w:b/>
          <w:sz w:val="24"/>
          <w:szCs w:val="24"/>
        </w:rPr>
        <w:fldChar w:fldCharType="end"/>
      </w:r>
      <w:r w:rsidRPr="00257D4D">
        <w:rPr>
          <w:rFonts w:ascii="Times New Roman" w:hAnsi="Times New Roman" w:cs="Times New Roman"/>
          <w:b/>
          <w:sz w:val="24"/>
          <w:szCs w:val="24"/>
        </w:rPr>
        <w:t xml:space="preserve">Docket No. </w:t>
      </w:r>
      <w:r w:rsidR="005E5217">
        <w:rPr>
          <w:rFonts w:ascii="Times New Roman" w:hAnsi="Times New Roman" w:cs="Times New Roman"/>
          <w:b/>
          <w:sz w:val="24"/>
          <w:szCs w:val="24"/>
        </w:rPr>
        <w:t>49615</w:t>
      </w:r>
      <w:r w:rsidRPr="00257D4D">
        <w:rPr>
          <w:rFonts w:ascii="Times New Roman" w:hAnsi="Times New Roman" w:cs="Times New Roman"/>
          <w:i/>
          <w:sz w:val="24"/>
          <w:szCs w:val="24"/>
        </w:rPr>
        <w:t xml:space="preserve">, </w:t>
      </w:r>
      <w:r w:rsidRPr="00DB6F65">
        <w:rPr>
          <w:rFonts w:ascii="Times New Roman" w:hAnsi="Times New Roman" w:cs="Times New Roman"/>
          <w:i/>
          <w:sz w:val="24"/>
          <w:szCs w:val="24"/>
        </w:rPr>
        <w:t xml:space="preserve">Application of </w:t>
      </w:r>
      <w:r w:rsidR="005E5217" w:rsidRPr="00DB6F65">
        <w:rPr>
          <w:rFonts w:ascii="Times New Roman" w:hAnsi="Times New Roman" w:cs="Times New Roman"/>
          <w:i/>
          <w:sz w:val="24"/>
          <w:szCs w:val="24"/>
        </w:rPr>
        <w:t>MSEC Waste Water Inc</w:t>
      </w:r>
      <w:r w:rsidR="005A5D44" w:rsidRPr="00DB6F65">
        <w:rPr>
          <w:rFonts w:ascii="Times New Roman" w:hAnsi="Times New Roman" w:cs="Times New Roman"/>
          <w:i/>
          <w:sz w:val="24"/>
          <w:szCs w:val="24"/>
        </w:rPr>
        <w:t>.</w:t>
      </w:r>
      <w:r w:rsidR="001F4AD7" w:rsidRPr="00DB6F65">
        <w:rPr>
          <w:rFonts w:ascii="Times New Roman" w:hAnsi="Times New Roman" w:cs="Times New Roman"/>
          <w:i/>
          <w:sz w:val="24"/>
          <w:szCs w:val="24"/>
        </w:rPr>
        <w:t xml:space="preserve"> </w:t>
      </w:r>
      <w:r w:rsidRPr="00DB6F65">
        <w:rPr>
          <w:rFonts w:ascii="Times New Roman" w:hAnsi="Times New Roman" w:cs="Times New Roman"/>
          <w:i/>
          <w:sz w:val="24"/>
          <w:szCs w:val="24"/>
        </w:rPr>
        <w:t>and</w:t>
      </w:r>
      <w:r w:rsidR="001F4AD7" w:rsidRPr="00DB6F65">
        <w:rPr>
          <w:rFonts w:ascii="Times New Roman" w:hAnsi="Times New Roman" w:cs="Times New Roman"/>
          <w:i/>
          <w:sz w:val="24"/>
          <w:szCs w:val="24"/>
        </w:rPr>
        <w:t xml:space="preserve"> </w:t>
      </w:r>
      <w:r w:rsidR="005E5217" w:rsidRPr="00DB6F65">
        <w:rPr>
          <w:rFonts w:ascii="Times New Roman" w:hAnsi="Times New Roman" w:cs="Times New Roman"/>
          <w:i/>
          <w:sz w:val="24"/>
          <w:szCs w:val="24"/>
        </w:rPr>
        <w:t>MSEC Enterprises Inc.’s</w:t>
      </w:r>
      <w:r w:rsidR="001F4AD7" w:rsidRPr="00DB6F65">
        <w:rPr>
          <w:rFonts w:ascii="Times New Roman" w:hAnsi="Times New Roman" w:cs="Times New Roman"/>
          <w:i/>
          <w:sz w:val="24"/>
          <w:szCs w:val="24"/>
        </w:rPr>
        <w:t xml:space="preserve"> </w:t>
      </w:r>
      <w:r w:rsidRPr="00DB6F65">
        <w:rPr>
          <w:rFonts w:ascii="Times New Roman" w:hAnsi="Times New Roman" w:cs="Times New Roman"/>
          <w:i/>
          <w:sz w:val="24"/>
          <w:szCs w:val="24"/>
        </w:rPr>
        <w:t>for Sale, Transfer, or Merger</w:t>
      </w:r>
      <w:r w:rsidR="001F4AD7" w:rsidRPr="00DB6F65">
        <w:rPr>
          <w:rFonts w:ascii="Times New Roman" w:hAnsi="Times New Roman" w:cs="Times New Roman"/>
          <w:i/>
          <w:sz w:val="24"/>
          <w:szCs w:val="24"/>
        </w:rPr>
        <w:t xml:space="preserve"> </w:t>
      </w:r>
      <w:r w:rsidR="00624AB9">
        <w:rPr>
          <w:rFonts w:ascii="Times New Roman" w:hAnsi="Times New Roman" w:cs="Times New Roman"/>
          <w:i/>
          <w:sz w:val="24"/>
          <w:szCs w:val="24"/>
        </w:rPr>
        <w:t xml:space="preserve">all </w:t>
      </w:r>
      <w:r w:rsidRPr="00DB6F65">
        <w:rPr>
          <w:rFonts w:ascii="Times New Roman" w:hAnsi="Times New Roman" w:cs="Times New Roman"/>
          <w:i/>
          <w:sz w:val="24"/>
          <w:szCs w:val="24"/>
        </w:rPr>
        <w:t>of Facilities and Certificate Rights in</w:t>
      </w:r>
      <w:r w:rsidR="001F4AD7" w:rsidRPr="00DB6F65">
        <w:rPr>
          <w:rFonts w:ascii="Times New Roman" w:hAnsi="Times New Roman" w:cs="Times New Roman"/>
          <w:i/>
          <w:sz w:val="24"/>
          <w:szCs w:val="24"/>
        </w:rPr>
        <w:t xml:space="preserve"> </w:t>
      </w:r>
      <w:r w:rsidR="00DB6F65">
        <w:rPr>
          <w:rFonts w:ascii="Times New Roman" w:hAnsi="Times New Roman" w:cs="Times New Roman"/>
          <w:i/>
          <w:sz w:val="24"/>
          <w:szCs w:val="24"/>
        </w:rPr>
        <w:t xml:space="preserve">Montgomery </w:t>
      </w:r>
      <w:r w:rsidRPr="00DB6F65">
        <w:rPr>
          <w:rFonts w:ascii="Times New Roman" w:hAnsi="Times New Roman" w:cs="Times New Roman"/>
          <w:i/>
          <w:sz w:val="24"/>
          <w:szCs w:val="24"/>
        </w:rPr>
        <w:t xml:space="preserve">County  </w:t>
      </w:r>
    </w:p>
    <w:p w:rsidR="00F76A95" w:rsidRPr="00257D4D" w:rsidRDefault="00F76A95" w:rsidP="00F76A95">
      <w:pPr>
        <w:tabs>
          <w:tab w:val="left" w:pos="1440"/>
        </w:tabs>
        <w:spacing w:after="0" w:line="240" w:lineRule="auto"/>
        <w:jc w:val="both"/>
        <w:rPr>
          <w:rFonts w:ascii="Times New Roman" w:hAnsi="Times New Roman" w:cs="Times New Roman"/>
          <w:sz w:val="24"/>
          <w:szCs w:val="24"/>
        </w:rPr>
      </w:pPr>
    </w:p>
    <w:p w:rsidR="00F76A95" w:rsidRPr="008768EE" w:rsidRDefault="00F76A95" w:rsidP="00F76A95">
      <w:pPr>
        <w:tabs>
          <w:tab w:val="left" w:pos="1440"/>
        </w:tabs>
        <w:spacing w:after="0" w:line="240" w:lineRule="auto"/>
        <w:jc w:val="both"/>
        <w:rPr>
          <w:rFonts w:ascii="Times New Roman" w:hAnsi="Times New Roman" w:cs="Times New Roman"/>
          <w:sz w:val="24"/>
          <w:szCs w:val="24"/>
        </w:rPr>
      </w:pPr>
      <w:r w:rsidRPr="008768EE">
        <w:rPr>
          <w:rFonts w:ascii="Times New Roman" w:hAnsi="Times New Roman" w:cs="Times New Roman"/>
          <w:sz w:val="24"/>
          <w:szCs w:val="24"/>
        </w:rPr>
        <w:t xml:space="preserve">On </w:t>
      </w:r>
      <w:r w:rsidR="005E5217" w:rsidRPr="008768EE">
        <w:rPr>
          <w:rFonts w:ascii="Times New Roman" w:hAnsi="Times New Roman" w:cs="Times New Roman"/>
          <w:sz w:val="24"/>
          <w:szCs w:val="24"/>
        </w:rPr>
        <w:t>June 7, 2019</w:t>
      </w:r>
      <w:r w:rsidRPr="008768EE">
        <w:rPr>
          <w:rFonts w:ascii="Times New Roman" w:hAnsi="Times New Roman" w:cs="Times New Roman"/>
          <w:sz w:val="24"/>
          <w:szCs w:val="24"/>
        </w:rPr>
        <w:t xml:space="preserve">, </w:t>
      </w:r>
      <w:r w:rsidR="005E5217" w:rsidRPr="008768EE">
        <w:rPr>
          <w:rFonts w:ascii="Times New Roman" w:hAnsi="Times New Roman" w:cs="Times New Roman"/>
          <w:sz w:val="24"/>
          <w:szCs w:val="24"/>
        </w:rPr>
        <w:t>MSEC Waste Water Inc.’s</w:t>
      </w:r>
      <w:r w:rsidR="00087262" w:rsidRPr="008768EE">
        <w:rPr>
          <w:rFonts w:ascii="Times New Roman" w:hAnsi="Times New Roman" w:cs="Times New Roman"/>
          <w:sz w:val="24"/>
          <w:szCs w:val="24"/>
        </w:rPr>
        <w:t xml:space="preserve">. </w:t>
      </w:r>
      <w:r w:rsidR="005E5217" w:rsidRPr="008768EE">
        <w:rPr>
          <w:rFonts w:ascii="Times New Roman" w:hAnsi="Times New Roman" w:cs="Times New Roman"/>
          <w:sz w:val="24"/>
          <w:szCs w:val="24"/>
        </w:rPr>
        <w:t>(</w:t>
      </w:r>
      <w:r w:rsidRPr="008768EE">
        <w:rPr>
          <w:rFonts w:ascii="Times New Roman" w:hAnsi="Times New Roman" w:cs="Times New Roman"/>
          <w:sz w:val="24"/>
          <w:szCs w:val="24"/>
        </w:rPr>
        <w:t>Purchaser</w:t>
      </w:r>
      <w:r w:rsidR="000F249B">
        <w:rPr>
          <w:rFonts w:ascii="Times New Roman" w:hAnsi="Times New Roman" w:cs="Times New Roman"/>
          <w:sz w:val="24"/>
          <w:szCs w:val="24"/>
        </w:rPr>
        <w:t xml:space="preserve"> or MSEC Waste</w:t>
      </w:r>
      <w:r w:rsidRPr="008768EE">
        <w:rPr>
          <w:rFonts w:ascii="Times New Roman" w:hAnsi="Times New Roman" w:cs="Times New Roman"/>
          <w:sz w:val="24"/>
          <w:szCs w:val="24"/>
        </w:rPr>
        <w:t xml:space="preserve">), and </w:t>
      </w:r>
      <w:r w:rsidR="005E5217" w:rsidRPr="008768EE">
        <w:rPr>
          <w:rFonts w:ascii="Times New Roman" w:hAnsi="Times New Roman" w:cs="Times New Roman"/>
          <w:sz w:val="24"/>
          <w:szCs w:val="24"/>
        </w:rPr>
        <w:t>MSEC Enterprises Inc.’s (</w:t>
      </w:r>
      <w:r w:rsidRPr="008768EE">
        <w:rPr>
          <w:rFonts w:ascii="Times New Roman" w:hAnsi="Times New Roman" w:cs="Times New Roman"/>
          <w:sz w:val="24"/>
          <w:szCs w:val="24"/>
        </w:rPr>
        <w:t>Seller</w:t>
      </w:r>
      <w:r w:rsidR="000F249B">
        <w:rPr>
          <w:rFonts w:ascii="Times New Roman" w:hAnsi="Times New Roman" w:cs="Times New Roman"/>
          <w:sz w:val="24"/>
          <w:szCs w:val="24"/>
        </w:rPr>
        <w:t xml:space="preserve"> or MSEC Enterprises</w:t>
      </w:r>
      <w:r w:rsidRPr="008768EE">
        <w:rPr>
          <w:rFonts w:ascii="Times New Roman" w:hAnsi="Times New Roman" w:cs="Times New Roman"/>
          <w:sz w:val="24"/>
          <w:szCs w:val="24"/>
        </w:rPr>
        <w:t xml:space="preserve">) (collectively Applicants) filed an application for </w:t>
      </w:r>
      <w:r w:rsidR="00B75A52" w:rsidRPr="00E15CD8">
        <w:rPr>
          <w:rFonts w:ascii="Times New Roman" w:hAnsi="Times New Roman" w:cs="Times New Roman"/>
          <w:bCs/>
          <w:sz w:val="24"/>
          <w:szCs w:val="24"/>
        </w:rPr>
        <w:t xml:space="preserve">Sale, Transfer, or Merger (STM) of facilities and certificate rights </w:t>
      </w:r>
      <w:r w:rsidRPr="008768EE">
        <w:rPr>
          <w:rFonts w:ascii="Times New Roman" w:hAnsi="Times New Roman" w:cs="Times New Roman"/>
          <w:sz w:val="24"/>
          <w:szCs w:val="24"/>
        </w:rPr>
        <w:t xml:space="preserve">in </w:t>
      </w:r>
      <w:r w:rsidR="005E5217" w:rsidRPr="008768EE">
        <w:rPr>
          <w:rFonts w:ascii="Times New Roman" w:hAnsi="Times New Roman" w:cs="Times New Roman"/>
          <w:sz w:val="24"/>
          <w:szCs w:val="24"/>
        </w:rPr>
        <w:t xml:space="preserve">Montgomery </w:t>
      </w:r>
      <w:r w:rsidRPr="008768EE">
        <w:rPr>
          <w:rFonts w:ascii="Times New Roman" w:hAnsi="Times New Roman" w:cs="Times New Roman"/>
          <w:sz w:val="24"/>
          <w:szCs w:val="24"/>
        </w:rPr>
        <w:t xml:space="preserve">County, Texas.  Specifically, </w:t>
      </w:r>
      <w:r w:rsidR="005E5217" w:rsidRPr="008768EE">
        <w:rPr>
          <w:rFonts w:ascii="Times New Roman" w:hAnsi="Times New Roman" w:cs="Times New Roman"/>
          <w:sz w:val="24"/>
          <w:szCs w:val="24"/>
        </w:rPr>
        <w:t xml:space="preserve">MSEC Waste </w:t>
      </w:r>
      <w:r w:rsidRPr="008768EE">
        <w:rPr>
          <w:rFonts w:ascii="Times New Roman" w:hAnsi="Times New Roman" w:cs="Times New Roman"/>
          <w:sz w:val="24"/>
          <w:szCs w:val="24"/>
        </w:rPr>
        <w:t xml:space="preserve">seeks approval to </w:t>
      </w:r>
      <w:r w:rsidR="00DB6F65" w:rsidRPr="008768EE">
        <w:rPr>
          <w:rFonts w:ascii="Times New Roman" w:hAnsi="Times New Roman" w:cs="Times New Roman"/>
          <w:sz w:val="24"/>
          <w:szCs w:val="24"/>
        </w:rPr>
        <w:t>purchase facilities</w:t>
      </w:r>
      <w:r w:rsidR="000F249B">
        <w:rPr>
          <w:rFonts w:ascii="Times New Roman" w:hAnsi="Times New Roman" w:cs="Times New Roman"/>
          <w:sz w:val="24"/>
          <w:szCs w:val="24"/>
        </w:rPr>
        <w:t xml:space="preserve"> and</w:t>
      </w:r>
      <w:r w:rsidR="00DB6F65" w:rsidRPr="008768EE">
        <w:rPr>
          <w:rFonts w:ascii="Times New Roman" w:hAnsi="Times New Roman" w:cs="Times New Roman"/>
          <w:sz w:val="24"/>
          <w:szCs w:val="24"/>
        </w:rPr>
        <w:t xml:space="preserve"> </w:t>
      </w:r>
      <w:r w:rsidRPr="008768EE">
        <w:rPr>
          <w:rFonts w:ascii="Times New Roman" w:hAnsi="Times New Roman" w:cs="Times New Roman"/>
          <w:sz w:val="24"/>
          <w:szCs w:val="24"/>
        </w:rPr>
        <w:t xml:space="preserve">transfer </w:t>
      </w:r>
      <w:r w:rsidR="000F249B">
        <w:rPr>
          <w:rFonts w:ascii="Times New Roman" w:hAnsi="Times New Roman" w:cs="Times New Roman"/>
          <w:sz w:val="24"/>
          <w:szCs w:val="24"/>
        </w:rPr>
        <w:t>MSEC Enterprises’ wastewater</w:t>
      </w:r>
      <w:r w:rsidRPr="008768EE">
        <w:rPr>
          <w:rFonts w:ascii="Times New Roman" w:hAnsi="Times New Roman" w:cs="Times New Roman"/>
          <w:sz w:val="24"/>
          <w:szCs w:val="24"/>
        </w:rPr>
        <w:t xml:space="preserve"> Certificate of Convenience and Necessity (CCN) No. </w:t>
      </w:r>
      <w:r w:rsidR="00DB6F65" w:rsidRPr="008768EE">
        <w:rPr>
          <w:rFonts w:ascii="Times New Roman" w:hAnsi="Times New Roman" w:cs="Times New Roman"/>
          <w:sz w:val="24"/>
          <w:szCs w:val="24"/>
        </w:rPr>
        <w:t>20984</w:t>
      </w:r>
      <w:r w:rsidRPr="008768EE">
        <w:rPr>
          <w:rFonts w:ascii="Times New Roman" w:hAnsi="Times New Roman" w:cs="Times New Roman"/>
          <w:sz w:val="24"/>
          <w:szCs w:val="24"/>
        </w:rPr>
        <w:t xml:space="preserve">. The requested area includes </w:t>
      </w:r>
      <w:r w:rsidR="008A6E35" w:rsidRPr="008768EE">
        <w:rPr>
          <w:rFonts w:ascii="Times New Roman" w:hAnsi="Times New Roman" w:cs="Times New Roman"/>
          <w:sz w:val="24"/>
          <w:szCs w:val="24"/>
        </w:rPr>
        <w:t xml:space="preserve">approximately </w:t>
      </w:r>
      <w:r w:rsidR="00DB6F65" w:rsidRPr="008768EE">
        <w:rPr>
          <w:rFonts w:ascii="Times New Roman" w:hAnsi="Times New Roman" w:cs="Times New Roman"/>
          <w:sz w:val="24"/>
          <w:szCs w:val="24"/>
        </w:rPr>
        <w:t>373</w:t>
      </w:r>
      <w:r w:rsidR="00F61675" w:rsidRPr="008768EE">
        <w:rPr>
          <w:rFonts w:ascii="Times New Roman" w:hAnsi="Times New Roman" w:cs="Times New Roman"/>
          <w:sz w:val="24"/>
          <w:szCs w:val="24"/>
        </w:rPr>
        <w:t xml:space="preserve"> total </w:t>
      </w:r>
      <w:r w:rsidR="008A6E35" w:rsidRPr="008768EE">
        <w:rPr>
          <w:rFonts w:ascii="Times New Roman" w:hAnsi="Times New Roman" w:cs="Times New Roman"/>
          <w:sz w:val="24"/>
          <w:szCs w:val="24"/>
        </w:rPr>
        <w:t xml:space="preserve">acres </w:t>
      </w:r>
      <w:r w:rsidRPr="008768EE">
        <w:rPr>
          <w:rFonts w:ascii="Times New Roman" w:hAnsi="Times New Roman" w:cs="Times New Roman"/>
          <w:sz w:val="24"/>
          <w:szCs w:val="24"/>
        </w:rPr>
        <w:t>and</w:t>
      </w:r>
      <w:r w:rsidR="008A6E35" w:rsidRPr="008768EE">
        <w:rPr>
          <w:rFonts w:ascii="Times New Roman" w:hAnsi="Times New Roman" w:cs="Times New Roman"/>
          <w:sz w:val="24"/>
          <w:szCs w:val="24"/>
        </w:rPr>
        <w:t xml:space="preserve"> </w:t>
      </w:r>
      <w:r w:rsidR="00DB6F65" w:rsidRPr="008768EE">
        <w:rPr>
          <w:rFonts w:ascii="Times New Roman" w:hAnsi="Times New Roman" w:cs="Times New Roman"/>
          <w:sz w:val="24"/>
          <w:szCs w:val="24"/>
        </w:rPr>
        <w:t>3</w:t>
      </w:r>
      <w:r w:rsidRPr="008768EE">
        <w:rPr>
          <w:rFonts w:ascii="Times New Roman" w:hAnsi="Times New Roman" w:cs="Times New Roman"/>
          <w:sz w:val="24"/>
          <w:szCs w:val="24"/>
        </w:rPr>
        <w:t xml:space="preserve"> current customers.  This application is being reviewed under 16 Texas Administrative Code (TAC)</w:t>
      </w:r>
      <w:r w:rsidR="007D01CD" w:rsidRPr="008768EE">
        <w:rPr>
          <w:rFonts w:ascii="Times New Roman" w:hAnsi="Times New Roman" w:cs="Times New Roman"/>
          <w:sz w:val="24"/>
          <w:szCs w:val="24"/>
        </w:rPr>
        <w:t xml:space="preserve"> §§ 24.227</w:t>
      </w:r>
      <w:r w:rsidRPr="008768EE">
        <w:rPr>
          <w:rFonts w:ascii="Times New Roman" w:hAnsi="Times New Roman" w:cs="Times New Roman"/>
          <w:sz w:val="24"/>
          <w:szCs w:val="24"/>
        </w:rPr>
        <w:t xml:space="preserve"> and 24.</w:t>
      </w:r>
      <w:r w:rsidR="007D01CD" w:rsidRPr="008768EE">
        <w:rPr>
          <w:rFonts w:ascii="Times New Roman" w:hAnsi="Times New Roman" w:cs="Times New Roman"/>
          <w:sz w:val="24"/>
          <w:szCs w:val="24"/>
        </w:rPr>
        <w:t>23</w:t>
      </w:r>
      <w:r w:rsidRPr="008768EE">
        <w:rPr>
          <w:rFonts w:ascii="Times New Roman" w:hAnsi="Times New Roman" w:cs="Times New Roman"/>
          <w:sz w:val="24"/>
          <w:szCs w:val="24"/>
        </w:rPr>
        <w:t>9 and Texas Water Code (TWC)</w:t>
      </w:r>
      <w:r w:rsidR="00B642CA">
        <w:rPr>
          <w:rFonts w:ascii="Times New Roman" w:hAnsi="Times New Roman" w:cs="Times New Roman"/>
          <w:sz w:val="24"/>
          <w:szCs w:val="24"/>
        </w:rPr>
        <w:t> </w:t>
      </w:r>
      <w:r w:rsidRPr="008768EE">
        <w:rPr>
          <w:rFonts w:ascii="Times New Roman" w:hAnsi="Times New Roman" w:cs="Times New Roman"/>
          <w:sz w:val="24"/>
          <w:szCs w:val="24"/>
        </w:rPr>
        <w:t xml:space="preserve">§§ 13.241, 13.246, and 13.301.   </w:t>
      </w:r>
    </w:p>
    <w:p w:rsidR="00FE55E5" w:rsidRPr="008768EE" w:rsidRDefault="00FE55E5" w:rsidP="00F76A95">
      <w:pPr>
        <w:tabs>
          <w:tab w:val="left" w:pos="1440"/>
        </w:tabs>
        <w:spacing w:after="0" w:line="240" w:lineRule="auto"/>
        <w:jc w:val="both"/>
        <w:rPr>
          <w:rFonts w:ascii="Times New Roman" w:hAnsi="Times New Roman" w:cs="Times New Roman"/>
          <w:sz w:val="24"/>
          <w:szCs w:val="24"/>
        </w:rPr>
      </w:pPr>
    </w:p>
    <w:p w:rsidR="00F76A95" w:rsidRDefault="00FE55E5" w:rsidP="00FE55E5">
      <w:pPr>
        <w:tabs>
          <w:tab w:val="left" w:pos="1440"/>
        </w:tabs>
        <w:spacing w:after="0" w:line="240" w:lineRule="auto"/>
        <w:jc w:val="both"/>
        <w:rPr>
          <w:rFonts w:ascii="Times New Roman" w:hAnsi="Times New Roman" w:cs="Times New Roman"/>
          <w:sz w:val="24"/>
          <w:szCs w:val="24"/>
        </w:rPr>
      </w:pPr>
      <w:r w:rsidRPr="008768EE">
        <w:rPr>
          <w:rFonts w:ascii="Times New Roman" w:hAnsi="Times New Roman" w:cs="Times New Roman"/>
          <w:sz w:val="24"/>
          <w:szCs w:val="24"/>
        </w:rPr>
        <w:t xml:space="preserve">Staff has reviewed the application information and recommends that the application be deemed sufficient for filing and be found administratively complete.  </w:t>
      </w:r>
      <w:r w:rsidR="00F76A95" w:rsidRPr="008768EE">
        <w:rPr>
          <w:rFonts w:ascii="Times New Roman" w:hAnsi="Times New Roman" w:cs="Times New Roman"/>
          <w:sz w:val="24"/>
          <w:szCs w:val="24"/>
        </w:rPr>
        <w:t xml:space="preserve">Staff </w:t>
      </w:r>
      <w:r w:rsidR="00A24869">
        <w:rPr>
          <w:rFonts w:ascii="Times New Roman" w:hAnsi="Times New Roman" w:cs="Times New Roman"/>
          <w:sz w:val="24"/>
          <w:szCs w:val="24"/>
        </w:rPr>
        <w:t>further</w:t>
      </w:r>
      <w:r w:rsidR="00F76A95" w:rsidRPr="008768EE">
        <w:rPr>
          <w:rFonts w:ascii="Times New Roman" w:hAnsi="Times New Roman" w:cs="Times New Roman"/>
          <w:sz w:val="24"/>
          <w:szCs w:val="24"/>
        </w:rPr>
        <w:t xml:space="preserve"> recommends the Applicant be ordered to do the following:</w:t>
      </w:r>
    </w:p>
    <w:p w:rsidR="0035529C" w:rsidRPr="008768EE" w:rsidRDefault="0035529C" w:rsidP="00FE55E5">
      <w:pPr>
        <w:tabs>
          <w:tab w:val="left" w:pos="1440"/>
        </w:tabs>
        <w:spacing w:after="0" w:line="240" w:lineRule="auto"/>
        <w:jc w:val="both"/>
        <w:rPr>
          <w:rFonts w:ascii="Times New Roman" w:hAnsi="Times New Roman" w:cs="Times New Roman"/>
          <w:sz w:val="24"/>
          <w:szCs w:val="24"/>
        </w:rPr>
      </w:pPr>
    </w:p>
    <w:p w:rsidR="0035529C" w:rsidRPr="0035529C" w:rsidRDefault="0035529C" w:rsidP="0035529C">
      <w:pPr>
        <w:pStyle w:val="NoSpacing"/>
        <w:numPr>
          <w:ilvl w:val="0"/>
          <w:numId w:val="6"/>
        </w:numPr>
        <w:jc w:val="both"/>
        <w:rPr>
          <w:rFonts w:ascii="Times New Roman" w:hAnsi="Times New Roman" w:cs="Times New Roman"/>
          <w:sz w:val="24"/>
          <w:szCs w:val="24"/>
        </w:rPr>
      </w:pPr>
      <w:r w:rsidRPr="0035529C">
        <w:rPr>
          <w:rFonts w:ascii="Times New Roman" w:hAnsi="Times New Roman" w:cs="Times New Roman"/>
          <w:sz w:val="24"/>
          <w:szCs w:val="24"/>
        </w:rPr>
        <w:t>Provide notice of the application to the following:</w:t>
      </w:r>
    </w:p>
    <w:p w:rsidR="0035529C" w:rsidRPr="00EC0E74" w:rsidRDefault="0035529C" w:rsidP="0035529C">
      <w:pPr>
        <w:pStyle w:val="NoSpacing"/>
        <w:numPr>
          <w:ilvl w:val="1"/>
          <w:numId w:val="6"/>
        </w:numPr>
        <w:ind w:left="1260"/>
        <w:jc w:val="both"/>
        <w:rPr>
          <w:rFonts w:ascii="Times New Roman" w:hAnsi="Times New Roman" w:cs="Times New Roman"/>
          <w:sz w:val="24"/>
          <w:szCs w:val="24"/>
        </w:rPr>
      </w:pPr>
      <w:r w:rsidRPr="00EC0E74">
        <w:rPr>
          <w:rFonts w:ascii="Times New Roman" w:hAnsi="Times New Roman" w:cs="Times New Roman"/>
          <w:sz w:val="24"/>
          <w:szCs w:val="24"/>
        </w:rPr>
        <w:t>cities, districts, and neighboring retail public utilities providing the same utility service whose corporate boundaries or certificated service area are located within two miles from the outer boundary of the requested area;</w:t>
      </w:r>
    </w:p>
    <w:p w:rsidR="0035529C" w:rsidRPr="0035529C" w:rsidRDefault="0035529C" w:rsidP="0035529C">
      <w:pPr>
        <w:pStyle w:val="NoSpacing"/>
        <w:numPr>
          <w:ilvl w:val="1"/>
          <w:numId w:val="6"/>
        </w:numPr>
        <w:ind w:left="1260"/>
        <w:jc w:val="both"/>
        <w:rPr>
          <w:rFonts w:ascii="Times New Roman" w:hAnsi="Times New Roman" w:cs="Times New Roman"/>
          <w:sz w:val="24"/>
          <w:szCs w:val="24"/>
        </w:rPr>
      </w:pPr>
      <w:r w:rsidRPr="0035529C">
        <w:rPr>
          <w:rFonts w:ascii="Times New Roman" w:hAnsi="Times New Roman" w:cs="Times New Roman"/>
          <w:sz w:val="24"/>
          <w:szCs w:val="24"/>
        </w:rPr>
        <w:t xml:space="preserve">the county judge of each county that is wholly or partially included in the requested area; </w:t>
      </w:r>
    </w:p>
    <w:p w:rsidR="0035529C" w:rsidRPr="0035529C" w:rsidRDefault="0035529C" w:rsidP="0035529C">
      <w:pPr>
        <w:pStyle w:val="NoSpacing"/>
        <w:numPr>
          <w:ilvl w:val="1"/>
          <w:numId w:val="6"/>
        </w:numPr>
        <w:ind w:left="1260"/>
        <w:jc w:val="both"/>
        <w:rPr>
          <w:rFonts w:ascii="Times New Roman" w:hAnsi="Times New Roman" w:cs="Times New Roman"/>
          <w:sz w:val="24"/>
          <w:szCs w:val="24"/>
        </w:rPr>
      </w:pPr>
      <w:r w:rsidRPr="0035529C">
        <w:rPr>
          <w:rFonts w:ascii="Times New Roman" w:hAnsi="Times New Roman" w:cs="Times New Roman"/>
          <w:sz w:val="24"/>
          <w:szCs w:val="24"/>
        </w:rPr>
        <w:t>each groundwater conservation district that is wholly or partially included in the requested area; and</w:t>
      </w:r>
    </w:p>
    <w:p w:rsidR="0035529C" w:rsidRDefault="0035529C" w:rsidP="0035529C">
      <w:pPr>
        <w:pStyle w:val="NoSpacing"/>
        <w:numPr>
          <w:ilvl w:val="1"/>
          <w:numId w:val="6"/>
        </w:numPr>
        <w:tabs>
          <w:tab w:val="left" w:pos="1440"/>
        </w:tabs>
        <w:ind w:left="1260"/>
        <w:jc w:val="both"/>
        <w:rPr>
          <w:rFonts w:ascii="Times New Roman" w:hAnsi="Times New Roman" w:cs="Times New Roman"/>
          <w:sz w:val="24"/>
          <w:szCs w:val="24"/>
        </w:rPr>
      </w:pPr>
      <w:proofErr w:type="gramStart"/>
      <w:r w:rsidRPr="0035529C">
        <w:rPr>
          <w:rFonts w:ascii="Times New Roman" w:hAnsi="Times New Roman" w:cs="Times New Roman"/>
          <w:sz w:val="24"/>
          <w:szCs w:val="24"/>
        </w:rPr>
        <w:t>any</w:t>
      </w:r>
      <w:proofErr w:type="gramEnd"/>
      <w:r w:rsidRPr="0035529C">
        <w:rPr>
          <w:rFonts w:ascii="Times New Roman" w:hAnsi="Times New Roman" w:cs="Times New Roman"/>
          <w:sz w:val="24"/>
          <w:szCs w:val="24"/>
        </w:rPr>
        <w:t xml:space="preserve"> affected customers, and other affected parties in the requested area</w:t>
      </w:r>
      <w:r>
        <w:rPr>
          <w:rFonts w:ascii="Times New Roman" w:hAnsi="Times New Roman" w:cs="Times New Roman"/>
          <w:sz w:val="24"/>
          <w:szCs w:val="24"/>
        </w:rPr>
        <w:t>.</w:t>
      </w:r>
    </w:p>
    <w:p w:rsidR="0035529C" w:rsidRDefault="0035529C" w:rsidP="00D125C3">
      <w:pPr>
        <w:pStyle w:val="NoSpacing"/>
        <w:jc w:val="both"/>
        <w:rPr>
          <w:rFonts w:ascii="Times New Roman" w:hAnsi="Times New Roman" w:cs="Times New Roman"/>
          <w:sz w:val="24"/>
          <w:szCs w:val="24"/>
        </w:rPr>
      </w:pPr>
    </w:p>
    <w:p w:rsidR="00F76A95" w:rsidRPr="0035529C" w:rsidRDefault="00F76A95" w:rsidP="0035529C">
      <w:pPr>
        <w:pStyle w:val="NoSpacing"/>
        <w:numPr>
          <w:ilvl w:val="0"/>
          <w:numId w:val="6"/>
        </w:numPr>
        <w:tabs>
          <w:tab w:val="left" w:pos="1440"/>
        </w:tabs>
        <w:jc w:val="both"/>
        <w:rPr>
          <w:rFonts w:ascii="Times New Roman" w:hAnsi="Times New Roman" w:cs="Times New Roman"/>
          <w:sz w:val="24"/>
          <w:szCs w:val="24"/>
        </w:rPr>
      </w:pPr>
      <w:r w:rsidRPr="0035529C">
        <w:rPr>
          <w:rFonts w:ascii="Times New Roman" w:hAnsi="Times New Roman" w:cs="Times New Roman"/>
          <w:sz w:val="24"/>
          <w:szCs w:val="24"/>
        </w:rPr>
        <w:t xml:space="preserve">Provide correct notice of the application to the following: </w:t>
      </w:r>
    </w:p>
    <w:p w:rsidR="00DB6F65" w:rsidRPr="008768EE" w:rsidRDefault="00DB6F65" w:rsidP="00DB6F65">
      <w:pPr>
        <w:pStyle w:val="ListParagraph"/>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8768EE">
        <w:rPr>
          <w:rFonts w:ascii="Times New Roman" w:hAnsi="Times New Roman" w:cs="Times New Roman"/>
          <w:sz w:val="24"/>
          <w:szCs w:val="24"/>
        </w:rPr>
        <w:t>Aqua Texas Inc. (CCN No. 21065)</w:t>
      </w:r>
    </w:p>
    <w:p w:rsidR="00DB6F65" w:rsidRPr="008768EE" w:rsidRDefault="00DB6F65" w:rsidP="00DB6F65">
      <w:pPr>
        <w:pStyle w:val="ListParagraph"/>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8768EE">
        <w:rPr>
          <w:rFonts w:ascii="Times New Roman" w:hAnsi="Times New Roman" w:cs="Times New Roman"/>
          <w:sz w:val="24"/>
          <w:szCs w:val="24"/>
        </w:rPr>
        <w:t>SC Utilities (CCN No. 20586)</w:t>
      </w:r>
    </w:p>
    <w:p w:rsidR="00DB6F65" w:rsidRPr="008768EE" w:rsidRDefault="00DB6F65" w:rsidP="00DB6F65">
      <w:pPr>
        <w:pStyle w:val="ListParagraph"/>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8768EE">
        <w:rPr>
          <w:rFonts w:ascii="Times New Roman" w:hAnsi="Times New Roman" w:cs="Times New Roman"/>
          <w:sz w:val="24"/>
          <w:szCs w:val="24"/>
        </w:rPr>
        <w:t>Stanley Lake MUD (CCN No. 20483)</w:t>
      </w:r>
    </w:p>
    <w:p w:rsidR="00DB6F65" w:rsidRPr="008768EE" w:rsidRDefault="00DB6F65" w:rsidP="00DB6F65">
      <w:pPr>
        <w:pStyle w:val="ListParagraph"/>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8768EE">
        <w:rPr>
          <w:rFonts w:ascii="Times New Roman" w:hAnsi="Times New Roman" w:cs="Times New Roman"/>
          <w:sz w:val="24"/>
          <w:szCs w:val="24"/>
        </w:rPr>
        <w:t>City of Conroe</w:t>
      </w:r>
    </w:p>
    <w:p w:rsidR="00DB6F65" w:rsidRPr="008768EE" w:rsidRDefault="00DB6F65" w:rsidP="00DB6F65">
      <w:pPr>
        <w:pStyle w:val="ListParagraph"/>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8768EE">
        <w:rPr>
          <w:rFonts w:ascii="Times New Roman" w:hAnsi="Times New Roman" w:cs="Times New Roman"/>
          <w:sz w:val="24"/>
          <w:szCs w:val="24"/>
        </w:rPr>
        <w:t>City of Montgomery</w:t>
      </w:r>
    </w:p>
    <w:p w:rsidR="00DB6F65" w:rsidRPr="008768EE" w:rsidRDefault="00DB6F65" w:rsidP="00DB6F65">
      <w:pPr>
        <w:pStyle w:val="ListParagraph"/>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8768EE">
        <w:rPr>
          <w:rFonts w:ascii="Times New Roman" w:hAnsi="Times New Roman" w:cs="Times New Roman"/>
          <w:sz w:val="24"/>
          <w:szCs w:val="24"/>
        </w:rPr>
        <w:t>Martin Creek MUD</w:t>
      </w:r>
    </w:p>
    <w:p w:rsidR="00DB6F65" w:rsidRPr="008768EE" w:rsidRDefault="00DB6F65" w:rsidP="00DB6F65">
      <w:pPr>
        <w:pStyle w:val="ListParagraph"/>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8768EE">
        <w:rPr>
          <w:rFonts w:ascii="Times New Roman" w:hAnsi="Times New Roman" w:cs="Times New Roman"/>
          <w:sz w:val="24"/>
          <w:szCs w:val="24"/>
        </w:rPr>
        <w:t>San Jacinto River Authority</w:t>
      </w:r>
    </w:p>
    <w:p w:rsidR="00DB6F65" w:rsidRPr="008768EE" w:rsidRDefault="00DB6F65" w:rsidP="00DB6F65">
      <w:pPr>
        <w:pStyle w:val="ListParagraph"/>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8768EE">
        <w:rPr>
          <w:rFonts w:ascii="Times New Roman" w:hAnsi="Times New Roman" w:cs="Times New Roman"/>
          <w:sz w:val="24"/>
          <w:szCs w:val="24"/>
        </w:rPr>
        <w:t>Lone Star Groundwater Conservation District</w:t>
      </w:r>
    </w:p>
    <w:p w:rsidR="00BE17D7" w:rsidRDefault="00DB6F65" w:rsidP="00BE17D7">
      <w:pPr>
        <w:pStyle w:val="ListParagraph"/>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8768EE">
        <w:rPr>
          <w:rFonts w:ascii="Times New Roman" w:hAnsi="Times New Roman" w:cs="Times New Roman"/>
          <w:sz w:val="24"/>
          <w:szCs w:val="24"/>
        </w:rPr>
        <w:lastRenderedPageBreak/>
        <w:t>Montgomery County Judge</w:t>
      </w:r>
    </w:p>
    <w:p w:rsidR="00BE17D7" w:rsidRDefault="00BE17D7" w:rsidP="00D125C3">
      <w:pPr>
        <w:widowControl w:val="0"/>
        <w:autoSpaceDE w:val="0"/>
        <w:autoSpaceDN w:val="0"/>
        <w:adjustRightInd w:val="0"/>
        <w:spacing w:after="0" w:line="240" w:lineRule="auto"/>
        <w:rPr>
          <w:rFonts w:ascii="Times New Roman" w:eastAsia="Times New Roman" w:hAnsi="Times New Roman" w:cs="Times New Roman"/>
          <w:sz w:val="24"/>
          <w:szCs w:val="24"/>
        </w:rPr>
      </w:pPr>
    </w:p>
    <w:p w:rsidR="00BE17D7" w:rsidRPr="00BE17D7" w:rsidRDefault="00BE17D7" w:rsidP="00BE17D7">
      <w:pPr>
        <w:pStyle w:val="ListParagraph"/>
        <w:numPr>
          <w:ilvl w:val="0"/>
          <w:numId w:val="6"/>
        </w:numPr>
        <w:autoSpaceDE w:val="0"/>
        <w:autoSpaceDN w:val="0"/>
        <w:adjustRightInd w:val="0"/>
        <w:spacing w:after="0" w:line="240" w:lineRule="auto"/>
        <w:jc w:val="both"/>
        <w:rPr>
          <w:rStyle w:val="Hyperlink"/>
          <w:rFonts w:ascii="Times New Roman" w:hAnsi="Times New Roman" w:cs="Times New Roman"/>
          <w:bCs/>
          <w:color w:val="auto"/>
          <w:sz w:val="24"/>
          <w:szCs w:val="24"/>
        </w:rPr>
      </w:pPr>
      <w:r w:rsidRPr="00BE17D7">
        <w:rPr>
          <w:rFonts w:ascii="Times New Roman" w:hAnsi="Times New Roman" w:cs="Times New Roman"/>
          <w:sz w:val="24"/>
          <w:szCs w:val="24"/>
        </w:rPr>
        <w:t xml:space="preserve">Provide an individual notice to neighboring utilities, other affected parties, and customers.  </w:t>
      </w:r>
      <w:r w:rsidRPr="00BE17D7">
        <w:rPr>
          <w:rFonts w:ascii="Times New Roman" w:eastAsia="Calibri" w:hAnsi="Times New Roman" w:cs="Times New Roman"/>
          <w:sz w:val="24"/>
          <w:szCs w:val="24"/>
        </w:rPr>
        <w:t xml:space="preserve">Information related to districts including addresses can be obtained by the Applicant from the TCEQ’s web site located at </w:t>
      </w:r>
      <w:hyperlink r:id="rId7" w:history="1">
        <w:r w:rsidRPr="00BE17D7">
          <w:rPr>
            <w:rStyle w:val="Hyperlink"/>
            <w:rFonts w:ascii="Times New Roman" w:eastAsia="Calibri" w:hAnsi="Times New Roman" w:cs="Times New Roman"/>
            <w:b/>
            <w:i/>
            <w:color w:val="auto"/>
            <w:sz w:val="24"/>
            <w:szCs w:val="24"/>
          </w:rPr>
          <w:t>http://www14.tceq.texas.gov/iwud/</w:t>
        </w:r>
      </w:hyperlink>
    </w:p>
    <w:p w:rsidR="00BE17D7" w:rsidRPr="00BE17D7" w:rsidRDefault="00BE17D7" w:rsidP="00BE17D7">
      <w:pPr>
        <w:autoSpaceDE w:val="0"/>
        <w:autoSpaceDN w:val="0"/>
        <w:adjustRightInd w:val="0"/>
        <w:spacing w:after="0" w:line="240" w:lineRule="auto"/>
        <w:jc w:val="both"/>
        <w:rPr>
          <w:rStyle w:val="Hyperlink"/>
          <w:rFonts w:ascii="Times New Roman" w:hAnsi="Times New Roman" w:cs="Times New Roman"/>
          <w:bCs/>
          <w:color w:val="auto"/>
          <w:sz w:val="24"/>
          <w:szCs w:val="24"/>
        </w:rPr>
      </w:pPr>
    </w:p>
    <w:p w:rsidR="00BE17D7" w:rsidRPr="00BE17D7" w:rsidRDefault="00BE17D7" w:rsidP="00BE17D7">
      <w:pPr>
        <w:pStyle w:val="NoSpacing"/>
        <w:numPr>
          <w:ilvl w:val="0"/>
          <w:numId w:val="6"/>
        </w:numPr>
        <w:autoSpaceDE w:val="0"/>
        <w:autoSpaceDN w:val="0"/>
        <w:adjustRightInd w:val="0"/>
        <w:jc w:val="both"/>
        <w:rPr>
          <w:rFonts w:ascii="Times New Roman" w:hAnsi="Times New Roman" w:cs="Times New Roman"/>
          <w:bCs/>
          <w:sz w:val="24"/>
          <w:szCs w:val="24"/>
        </w:rPr>
      </w:pPr>
      <w:r w:rsidRPr="00BE17D7">
        <w:rPr>
          <w:rFonts w:ascii="Times New Roman" w:eastAsia="Calibri" w:hAnsi="Times New Roman" w:cs="Times New Roman"/>
          <w:sz w:val="24"/>
          <w:szCs w:val="24"/>
        </w:rPr>
        <w:t xml:space="preserve">File in the docket a </w:t>
      </w:r>
      <w:r w:rsidR="000F249B">
        <w:rPr>
          <w:rFonts w:ascii="Times New Roman" w:eastAsia="Calibri" w:hAnsi="Times New Roman" w:cs="Times New Roman"/>
          <w:sz w:val="24"/>
          <w:szCs w:val="24"/>
        </w:rPr>
        <w:t>c</w:t>
      </w:r>
      <w:r w:rsidRPr="00BE17D7">
        <w:rPr>
          <w:rFonts w:ascii="Times New Roman" w:eastAsia="Calibri" w:hAnsi="Times New Roman" w:cs="Times New Roman"/>
          <w:sz w:val="24"/>
          <w:szCs w:val="24"/>
        </w:rPr>
        <w:t>opy of notice along with an affidavit specifying every person and entity to whom notice was provided, the date that the notice was provided, and the publisher’s affidavit for proof of newspaper publication.  It is re</w:t>
      </w:r>
      <w:r w:rsidRPr="00BE17D7">
        <w:rPr>
          <w:rFonts w:ascii="Times New Roman" w:hAnsi="Times New Roman" w:cs="Times New Roman"/>
          <w:bCs/>
          <w:sz w:val="24"/>
          <w:szCs w:val="24"/>
        </w:rPr>
        <w:t>commended that the Applicant use the attached notice and affidavit to meet these requirements.</w:t>
      </w:r>
    </w:p>
    <w:p w:rsidR="00FA76C9" w:rsidRPr="008768EE" w:rsidRDefault="00163597" w:rsidP="00DB6F65">
      <w:pPr>
        <w:tabs>
          <w:tab w:val="left" w:pos="1440"/>
        </w:tabs>
        <w:autoSpaceDE w:val="0"/>
        <w:autoSpaceDN w:val="0"/>
        <w:adjustRightInd w:val="0"/>
        <w:spacing w:after="0" w:line="240" w:lineRule="auto"/>
        <w:jc w:val="both"/>
        <w:rPr>
          <w:rFonts w:ascii="Times New Roman" w:hAnsi="Times New Roman" w:cs="Times New Roman"/>
          <w:sz w:val="24"/>
          <w:szCs w:val="24"/>
        </w:rPr>
      </w:pPr>
    </w:p>
    <w:sectPr w:rsidR="00FA76C9" w:rsidRPr="008768EE" w:rsidSect="00777BA4">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44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597" w:rsidRDefault="00163597" w:rsidP="00163597">
      <w:pPr>
        <w:spacing w:after="0" w:line="240" w:lineRule="auto"/>
      </w:pPr>
      <w:r>
        <w:separator/>
      </w:r>
    </w:p>
  </w:endnote>
  <w:endnote w:type="continuationSeparator" w:id="0">
    <w:p w:rsidR="00163597" w:rsidRDefault="00163597" w:rsidP="00163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597" w:rsidRDefault="001635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597" w:rsidRDefault="001635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597" w:rsidRDefault="00163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597" w:rsidRDefault="00163597" w:rsidP="00163597">
      <w:pPr>
        <w:spacing w:after="0" w:line="240" w:lineRule="auto"/>
      </w:pPr>
      <w:r>
        <w:separator/>
      </w:r>
    </w:p>
  </w:footnote>
  <w:footnote w:type="continuationSeparator" w:id="0">
    <w:p w:rsidR="00163597" w:rsidRDefault="00163597" w:rsidP="001635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597" w:rsidRDefault="001635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597" w:rsidRDefault="001635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597" w:rsidRDefault="001635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5B2D65"/>
    <w:multiLevelType w:val="hybridMultilevel"/>
    <w:tmpl w:val="6442B5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86576C4"/>
    <w:multiLevelType w:val="hybridMultilevel"/>
    <w:tmpl w:val="163E98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C7959"/>
    <w:multiLevelType w:val="hybridMultilevel"/>
    <w:tmpl w:val="33D02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C90822"/>
    <w:multiLevelType w:val="multilevel"/>
    <w:tmpl w:val="54328D3E"/>
    <w:lvl w:ilvl="0">
      <w:start w:val="1"/>
      <w:numFmt w:val="decimal"/>
      <w:pStyle w:val="Level1"/>
      <w:lvlText w:val="%1."/>
      <w:lvlJc w:val="left"/>
      <w:pPr>
        <w:ind w:left="90" w:firstLine="0"/>
      </w:pPr>
      <w:rPr>
        <w:rFonts w:hint="default"/>
        <w:b w:val="0"/>
      </w:rPr>
    </w:lvl>
    <w:lvl w:ilvl="1">
      <w:start w:val="1"/>
      <w:numFmt w:val="decimal"/>
      <w:lvlText w:val="%2."/>
      <w:lvlJc w:val="left"/>
      <w:pPr>
        <w:ind w:left="90" w:firstLine="0"/>
      </w:pPr>
      <w:rPr>
        <w:rFonts w:hint="default"/>
      </w:rPr>
    </w:lvl>
    <w:lvl w:ilvl="2">
      <w:start w:val="1"/>
      <w:numFmt w:val="decimal"/>
      <w:lvlText w:val="%3."/>
      <w:lvlJc w:val="left"/>
      <w:pPr>
        <w:ind w:left="90" w:firstLine="0"/>
      </w:pPr>
      <w:rPr>
        <w:rFonts w:hint="default"/>
      </w:rPr>
    </w:lvl>
    <w:lvl w:ilvl="3">
      <w:start w:val="1"/>
      <w:numFmt w:val="decimal"/>
      <w:lvlText w:val="%4."/>
      <w:lvlJc w:val="left"/>
      <w:pPr>
        <w:ind w:left="90" w:firstLine="0"/>
      </w:pPr>
      <w:rPr>
        <w:rFonts w:hint="default"/>
      </w:rPr>
    </w:lvl>
    <w:lvl w:ilvl="4">
      <w:start w:val="1"/>
      <w:numFmt w:val="decimal"/>
      <w:lvlText w:val="%5."/>
      <w:lvlJc w:val="left"/>
      <w:pPr>
        <w:ind w:left="90" w:firstLine="0"/>
      </w:pPr>
      <w:rPr>
        <w:rFonts w:hint="default"/>
      </w:rPr>
    </w:lvl>
    <w:lvl w:ilvl="5">
      <w:start w:val="1"/>
      <w:numFmt w:val="decimal"/>
      <w:lvlText w:val="%6."/>
      <w:lvlJc w:val="left"/>
      <w:pPr>
        <w:ind w:left="90" w:firstLine="0"/>
      </w:pPr>
      <w:rPr>
        <w:rFonts w:hint="default"/>
      </w:rPr>
    </w:lvl>
    <w:lvl w:ilvl="6">
      <w:start w:val="1"/>
      <w:numFmt w:val="decimal"/>
      <w:lvlText w:val="%7."/>
      <w:lvlJc w:val="left"/>
      <w:pPr>
        <w:ind w:left="90" w:firstLine="0"/>
      </w:pPr>
      <w:rPr>
        <w:rFonts w:hint="default"/>
      </w:rPr>
    </w:lvl>
    <w:lvl w:ilvl="7">
      <w:start w:val="1"/>
      <w:numFmt w:val="decimal"/>
      <w:lvlText w:val="%8."/>
      <w:lvlJc w:val="left"/>
      <w:pPr>
        <w:ind w:left="90" w:firstLine="0"/>
      </w:pPr>
      <w:rPr>
        <w:rFonts w:hint="default"/>
      </w:rPr>
    </w:lvl>
    <w:lvl w:ilvl="8">
      <w:numFmt w:val="decimal"/>
      <w:lvlText w:val=""/>
      <w:lvlJc w:val="left"/>
      <w:pPr>
        <w:ind w:left="90" w:firstLine="0"/>
      </w:pPr>
      <w:rPr>
        <w:rFonts w:hint="default"/>
      </w:rPr>
    </w:lvl>
  </w:abstractNum>
  <w:abstractNum w:abstractNumId="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4111E2"/>
    <w:multiLevelType w:val="hybridMultilevel"/>
    <w:tmpl w:val="8DB62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7"/>
  </w:num>
  <w:num w:numId="4">
    <w:abstractNumId w:val="5"/>
  </w:num>
  <w:num w:numId="5">
    <w:abstractNumId w:val="1"/>
  </w:num>
  <w:num w:numId="6">
    <w:abstractNumId w:val="0"/>
  </w:num>
  <w:num w:numId="7">
    <w:abstractNumId w:val="8"/>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A95"/>
    <w:rsid w:val="00040F91"/>
    <w:rsid w:val="00064C9A"/>
    <w:rsid w:val="000745C6"/>
    <w:rsid w:val="00087262"/>
    <w:rsid w:val="00095B2B"/>
    <w:rsid w:val="000B0EC4"/>
    <w:rsid w:val="000F249B"/>
    <w:rsid w:val="00163597"/>
    <w:rsid w:val="001F4AD7"/>
    <w:rsid w:val="0023153D"/>
    <w:rsid w:val="00257D4D"/>
    <w:rsid w:val="00262C7B"/>
    <w:rsid w:val="0035529C"/>
    <w:rsid w:val="00492A74"/>
    <w:rsid w:val="00516DE0"/>
    <w:rsid w:val="0059291B"/>
    <w:rsid w:val="005A1A0D"/>
    <w:rsid w:val="005A5D44"/>
    <w:rsid w:val="005E5217"/>
    <w:rsid w:val="00624316"/>
    <w:rsid w:val="00624AB9"/>
    <w:rsid w:val="00777BA4"/>
    <w:rsid w:val="007D01CD"/>
    <w:rsid w:val="00805709"/>
    <w:rsid w:val="008768EE"/>
    <w:rsid w:val="00883B4E"/>
    <w:rsid w:val="008A6E35"/>
    <w:rsid w:val="008E30B8"/>
    <w:rsid w:val="009739E1"/>
    <w:rsid w:val="009830CE"/>
    <w:rsid w:val="009B03AF"/>
    <w:rsid w:val="009D3E1B"/>
    <w:rsid w:val="00A02C04"/>
    <w:rsid w:val="00A24869"/>
    <w:rsid w:val="00A41AB9"/>
    <w:rsid w:val="00AA5174"/>
    <w:rsid w:val="00B642CA"/>
    <w:rsid w:val="00B75A52"/>
    <w:rsid w:val="00BE17D7"/>
    <w:rsid w:val="00C65CE3"/>
    <w:rsid w:val="00CA2743"/>
    <w:rsid w:val="00CE045E"/>
    <w:rsid w:val="00D125C3"/>
    <w:rsid w:val="00DB6F65"/>
    <w:rsid w:val="00E15CD8"/>
    <w:rsid w:val="00E45FB4"/>
    <w:rsid w:val="00EA5171"/>
    <w:rsid w:val="00EC0E74"/>
    <w:rsid w:val="00ED6F07"/>
    <w:rsid w:val="00F03B79"/>
    <w:rsid w:val="00F55D68"/>
    <w:rsid w:val="00F61675"/>
    <w:rsid w:val="00F76A95"/>
    <w:rsid w:val="00FB57C4"/>
    <w:rsid w:val="00FE5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A9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F76A95"/>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F76A95"/>
    <w:pPr>
      <w:ind w:left="720"/>
      <w:contextualSpacing/>
    </w:pPr>
  </w:style>
  <w:style w:type="paragraph" w:styleId="NoSpacing">
    <w:name w:val="No Spacing"/>
    <w:uiPriority w:val="1"/>
    <w:qFormat/>
    <w:rsid w:val="00F76A95"/>
    <w:pPr>
      <w:spacing w:after="0" w:line="240" w:lineRule="auto"/>
    </w:pPr>
  </w:style>
  <w:style w:type="paragraph" w:customStyle="1" w:styleId="Level1">
    <w:name w:val="Level 1"/>
    <w:basedOn w:val="Normal"/>
    <w:rsid w:val="00FB57C4"/>
    <w:pPr>
      <w:widowControl w:val="0"/>
      <w:numPr>
        <w:numId w:val="4"/>
      </w:numPr>
      <w:autoSpaceDE w:val="0"/>
      <w:autoSpaceDN w:val="0"/>
      <w:adjustRightInd w:val="0"/>
      <w:spacing w:after="0" w:line="240" w:lineRule="auto"/>
      <w:ind w:left="420" w:hanging="420"/>
      <w:outlineLvl w:val="0"/>
    </w:pPr>
    <w:rPr>
      <w:rFonts w:ascii="Times New Roman" w:eastAsia="Times New Roman" w:hAnsi="Times New Roman" w:cs="Times New Roman"/>
      <w:sz w:val="24"/>
      <w:szCs w:val="24"/>
    </w:rPr>
  </w:style>
  <w:style w:type="table" w:styleId="TableGrid">
    <w:name w:val="Table Grid"/>
    <w:basedOn w:val="TableNormal"/>
    <w:uiPriority w:val="59"/>
    <w:rsid w:val="00FB5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5529C"/>
    <w:rPr>
      <w:sz w:val="16"/>
      <w:szCs w:val="16"/>
    </w:rPr>
  </w:style>
  <w:style w:type="paragraph" w:styleId="CommentText">
    <w:name w:val="annotation text"/>
    <w:basedOn w:val="Normal"/>
    <w:link w:val="CommentTextChar"/>
    <w:uiPriority w:val="99"/>
    <w:unhideWhenUsed/>
    <w:rsid w:val="0035529C"/>
    <w:pPr>
      <w:spacing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rsid w:val="0035529C"/>
    <w:rPr>
      <w:rFonts w:ascii="Times New Roman" w:hAnsi="Times New Roman"/>
      <w:sz w:val="20"/>
      <w:szCs w:val="20"/>
    </w:rPr>
  </w:style>
  <w:style w:type="character" w:styleId="Hyperlink">
    <w:name w:val="Hyperlink"/>
    <w:basedOn w:val="DefaultParagraphFont"/>
    <w:uiPriority w:val="99"/>
    <w:unhideWhenUsed/>
    <w:rsid w:val="00BE17D7"/>
    <w:rPr>
      <w:color w:val="0563C1" w:themeColor="hyperlink"/>
      <w:u w:val="single"/>
    </w:rPr>
  </w:style>
  <w:style w:type="paragraph" w:styleId="BalloonText">
    <w:name w:val="Balloon Text"/>
    <w:basedOn w:val="Normal"/>
    <w:link w:val="BalloonTextChar"/>
    <w:uiPriority w:val="99"/>
    <w:semiHidden/>
    <w:unhideWhenUsed/>
    <w:rsid w:val="009D3E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E1B"/>
    <w:rPr>
      <w:rFonts w:ascii="Segoe UI" w:hAnsi="Segoe UI" w:cs="Segoe UI"/>
      <w:sz w:val="18"/>
      <w:szCs w:val="18"/>
    </w:rPr>
  </w:style>
  <w:style w:type="paragraph" w:styleId="Header">
    <w:name w:val="header"/>
    <w:basedOn w:val="Normal"/>
    <w:link w:val="HeaderChar"/>
    <w:uiPriority w:val="99"/>
    <w:unhideWhenUsed/>
    <w:rsid w:val="001635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3597"/>
  </w:style>
  <w:style w:type="paragraph" w:styleId="Footer">
    <w:name w:val="footer"/>
    <w:basedOn w:val="Normal"/>
    <w:link w:val="FooterChar"/>
    <w:uiPriority w:val="99"/>
    <w:unhideWhenUsed/>
    <w:rsid w:val="001635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3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2406</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2019-07-03T14:33:00Z</dcterms:created>
  <dcterms:modified xsi:type="dcterms:W3CDTF">2019-07-03T14:33:00Z</dcterms:modified>
</cp:coreProperties>
</file>